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6E" w:rsidRPr="00E54D6E" w:rsidRDefault="00E54D6E" w:rsidP="00E54D6E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33333"/>
          <w:sz w:val="28"/>
          <w:szCs w:val="28"/>
        </w:rPr>
      </w:pPr>
      <w:r w:rsidRPr="00E54D6E">
        <w:rPr>
          <w:b/>
          <w:bCs/>
          <w:color w:val="333333"/>
          <w:sz w:val="28"/>
          <w:szCs w:val="28"/>
          <w:shd w:val="clear" w:color="auto" w:fill="F0F0F0"/>
        </w:rPr>
        <w:t>Финансовая поддержка субъектам среднего и малого предпринимательства</w:t>
      </w:r>
    </w:p>
    <w:p w:rsidR="00E54D6E" w:rsidRPr="00E54D6E" w:rsidRDefault="00E54D6E" w:rsidP="00E54D6E">
      <w:pPr>
        <w:pStyle w:val="a3"/>
        <w:shd w:val="clear" w:color="auto" w:fill="FFFFFF"/>
        <w:spacing w:before="0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Акционерное общество «Федеральная корпорация по развитию малого и среднего предпринимательства»  (далее – Корпорация) оказывает финансовую поддержку субъектам малого и среднего предпринимательства путем предоставления кредитных средств на льготных условиях, а также прямых гарантий для получения банковских кредитов.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Информируем предпринимателей района, что Корпорацией разработан новый гарантийный продукт «прямая гарантия для экспортеров, выдаваемая совместно с поручительством РГО (</w:t>
      </w:r>
      <w:proofErr w:type="spellStart"/>
      <w:r w:rsidRPr="00E54D6E">
        <w:rPr>
          <w:color w:val="333333"/>
          <w:sz w:val="28"/>
          <w:szCs w:val="28"/>
        </w:rPr>
        <w:t>Согарантия</w:t>
      </w:r>
      <w:proofErr w:type="spellEnd"/>
      <w:r w:rsidRPr="00E54D6E">
        <w:rPr>
          <w:color w:val="333333"/>
          <w:sz w:val="28"/>
          <w:szCs w:val="28"/>
        </w:rPr>
        <w:t xml:space="preserve"> для экспортеров)», направленный на обеспечение исполнения части обязательств заемщика по кредитным договорам в целях финансирования экспортных сделок.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Максимальная срок гарантии – 184 месяца.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Вознаграждение за гарантию составляет 0,75% годовых от суммы гарантии за весь срок действия гарантии.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Подробнее о новом продукте можно узнать на сайте корпорации, путь поиска: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Финансовая поддержка/Гарантийная поддержка субъектов МСП (НГС)/Каталог гарантийных продуктов/Прямая гарантия для экспортеров, выдаваемая совместно с поручительством РГО (</w:t>
      </w:r>
      <w:proofErr w:type="spellStart"/>
      <w:r w:rsidRPr="00E54D6E">
        <w:rPr>
          <w:color w:val="333333"/>
          <w:sz w:val="28"/>
          <w:szCs w:val="28"/>
        </w:rPr>
        <w:t>Согарантия</w:t>
      </w:r>
      <w:proofErr w:type="spellEnd"/>
      <w:r w:rsidRPr="00E54D6E">
        <w:rPr>
          <w:color w:val="333333"/>
          <w:sz w:val="28"/>
          <w:szCs w:val="28"/>
        </w:rPr>
        <w:t xml:space="preserve"> для экспортеров).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 xml:space="preserve">Кроме </w:t>
      </w:r>
      <w:r w:rsidR="005E0022" w:rsidRPr="00E54D6E">
        <w:rPr>
          <w:color w:val="333333"/>
          <w:sz w:val="28"/>
          <w:szCs w:val="28"/>
        </w:rPr>
        <w:t>того,</w:t>
      </w:r>
      <w:r w:rsidRPr="00E54D6E">
        <w:rPr>
          <w:color w:val="333333"/>
          <w:sz w:val="28"/>
          <w:szCs w:val="28"/>
        </w:rPr>
        <w:t xml:space="preserve"> 17 июля 2017 года Советом директоров Корпорации утверждена новая редакция Порядка установления и контроля лимитов на уполномоченные банки в рамках Программы стимулирования кредитования субъектов малого и среднего предпринимательства (далее –Программа). Банки первой группы  (Банк ГПБ (АО), Банк ВТБ (ПАО), АО «АЛЬФА-БАНК» ПАО Сбербанк, ПАО Банк «ФК Открытие», ПАО РОСБАНК ПАО Промсвязьбанк, АО </w:t>
      </w:r>
      <w:proofErr w:type="spellStart"/>
      <w:r w:rsidRPr="00E54D6E">
        <w:rPr>
          <w:color w:val="333333"/>
          <w:sz w:val="28"/>
          <w:szCs w:val="28"/>
        </w:rPr>
        <w:t>Райфайзенбанк</w:t>
      </w:r>
      <w:proofErr w:type="spellEnd"/>
      <w:r w:rsidRPr="00E54D6E">
        <w:rPr>
          <w:color w:val="333333"/>
          <w:sz w:val="28"/>
          <w:szCs w:val="28"/>
        </w:rPr>
        <w:t xml:space="preserve">, АО </w:t>
      </w:r>
      <w:proofErr w:type="spellStart"/>
      <w:r w:rsidRPr="00E54D6E">
        <w:rPr>
          <w:color w:val="333333"/>
          <w:sz w:val="28"/>
          <w:szCs w:val="28"/>
        </w:rPr>
        <w:t>Россельхозбанк</w:t>
      </w:r>
      <w:proofErr w:type="spellEnd"/>
      <w:r w:rsidRPr="00E54D6E">
        <w:rPr>
          <w:color w:val="333333"/>
          <w:sz w:val="28"/>
          <w:szCs w:val="28"/>
        </w:rPr>
        <w:t>, Банк «Возрождение» (ПАО), ВТБ 24 (ПАО)) в рамках программы предоставляют исключительно инвестиционные кредиты и/или осуществляют кредитование инвестиционных проектов субъектов МСП.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Прямое кредитование субъектов малого и среднего предпринимательства, в том числе на пополнение оборотных средств, в рамках Программы осуществляет АО «МСП Банк»: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кредитные продукты «Приоритет – Оборотный», «Экспресс – Оборотный» направлены на пополнение оборотных средств;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кредитный продукт «</w:t>
      </w:r>
      <w:proofErr w:type="spellStart"/>
      <w:r w:rsidRPr="00E54D6E">
        <w:rPr>
          <w:color w:val="333333"/>
          <w:sz w:val="28"/>
          <w:szCs w:val="28"/>
        </w:rPr>
        <w:t>Госконтракт</w:t>
      </w:r>
      <w:proofErr w:type="spellEnd"/>
      <w:r w:rsidRPr="00E54D6E">
        <w:rPr>
          <w:color w:val="333333"/>
          <w:sz w:val="28"/>
          <w:szCs w:val="28"/>
        </w:rPr>
        <w:t xml:space="preserve"> – Оборотный» предусматривает финансирование расходов, связанных с исполнением контрактов в рамках федеральных законов №44-ФЗ и №223 –ФЗ.</w:t>
      </w:r>
    </w:p>
    <w:p w:rsidR="00B52FDC" w:rsidRPr="00E54D6E" w:rsidRDefault="00E54D6E" w:rsidP="005E0022">
      <w:pPr>
        <w:pStyle w:val="a3"/>
        <w:shd w:val="clear" w:color="auto" w:fill="FFFFFF"/>
        <w:spacing w:before="195" w:beforeAutospacing="0" w:after="0" w:afterAutospacing="0"/>
        <w:jc w:val="both"/>
        <w:rPr>
          <w:sz w:val="28"/>
          <w:szCs w:val="28"/>
        </w:rPr>
      </w:pPr>
      <w:r w:rsidRPr="00E54D6E">
        <w:rPr>
          <w:color w:val="333333"/>
          <w:sz w:val="28"/>
          <w:szCs w:val="28"/>
        </w:rPr>
        <w:t>Более подробная информация размещена на сайте  АО «МСП Банка», путь поиска Предпринимателям/Кредитная поддержка.</w:t>
      </w:r>
      <w:bookmarkStart w:id="0" w:name="_GoBack"/>
      <w:bookmarkEnd w:id="0"/>
    </w:p>
    <w:sectPr w:rsidR="00B52FDC" w:rsidRPr="00E54D6E" w:rsidSect="005E00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7C"/>
    <w:rsid w:val="00111A7C"/>
    <w:rsid w:val="005E0022"/>
    <w:rsid w:val="00B52FDC"/>
    <w:rsid w:val="00E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AEC75-F6A7-4F24-8A14-C7320546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2018-06-14T11:23:00Z</dcterms:created>
  <dcterms:modified xsi:type="dcterms:W3CDTF">2020-09-18T07:22:00Z</dcterms:modified>
</cp:coreProperties>
</file>